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22C9D2A6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="0085603D">
        <w:rPr>
          <w:rFonts w:ascii="Segoe UI" w:eastAsia="Segoe UI" w:hAnsi="Segoe UI" w:cs="Segoe UI"/>
          <w:b/>
          <w:bCs/>
          <w:color w:val="000000" w:themeColor="text1"/>
        </w:rPr>
        <w:t xml:space="preserve">1: </w:t>
      </w:r>
      <w:proofErr w:type="spellStart"/>
      <w:r w:rsidR="00647E1E" w:rsidRPr="0018327A">
        <w:rPr>
          <w:rFonts w:ascii="Segoe UI" w:eastAsia="Segoe UI" w:hAnsi="Segoe UI" w:cs="Segoe UI"/>
          <w:b/>
          <w:bCs/>
          <w:color w:val="000000" w:themeColor="text1"/>
        </w:rPr>
        <w:t>Maschinelles</w:t>
      </w:r>
      <w:proofErr w:type="spellEnd"/>
      <w:r w:rsidR="00647E1E" w:rsidRPr="0018327A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647E1E" w:rsidRPr="0018327A">
        <w:rPr>
          <w:rFonts w:ascii="Segoe UI" w:eastAsia="Segoe UI" w:hAnsi="Segoe UI" w:cs="Segoe UI"/>
          <w:b/>
          <w:bCs/>
          <w:color w:val="000000" w:themeColor="text1"/>
        </w:rPr>
        <w:t>Lernen</w:t>
      </w:r>
      <w:proofErr w:type="spellEnd"/>
    </w:p>
    <w:p w14:paraId="6D3E19A7" w14:textId="5DBC31CC" w:rsidR="00320DD0" w:rsidRPr="00E64D51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4C5200"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="00647E1E" w:rsidRPr="00647E1E">
        <w:t xml:space="preserve"> </w:t>
      </w:r>
      <w:r w:rsidR="00647E1E"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Maschinelles Lernen</w:t>
      </w:r>
      <w:r w:rsid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“</w:t>
      </w:r>
    </w:p>
    <w:p w14:paraId="3A847685" w14:textId="77777777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Begriffe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„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proofErr w:type="gram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“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proofErr w:type="gramEnd"/>
      <w:r w:rsidRPr="00E559CD">
        <w:rPr>
          <w:rFonts w:ascii="Segoe UI" w:eastAsia="Segoe UI" w:hAnsi="Segoe UI" w:cs="Segoe UI"/>
          <w:color w:val="000000" w:themeColor="text1"/>
        </w:rPr>
        <w:t xml:space="preserve"> „KI“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mal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Synonym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gehört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: „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Unterschied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?“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gibt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Unterschied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wichtig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diesen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Unterschied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26EB7EE5" w14:textId="0711BC44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Text "KI" links in einem Kreis und Zahnräder, die für maschinelles Lernen stehen</w:t>
      </w:r>
    </w:p>
    <w:p w14:paraId="336FCD4A" w14:textId="39720A30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559CD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bezieht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die Software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aufweisen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andererseits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Teilbereich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KI.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bedeutet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jede KI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beinhaltet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Art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den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Muster in diesen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63236F44" w14:textId="3392D376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viele Gedankenblasen, die aus Zahnrädern kommen</w:t>
      </w:r>
    </w:p>
    <w:p w14:paraId="6170664F" w14:textId="66FD9A52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Prozess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Leistung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Dabei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Typen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Techniken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angewandt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überwachtes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unüberwachtes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Bestärkendes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3011C00A" w14:textId="78D71540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drei Arten des maschinellen Lernens neben Zahnrädern</w:t>
      </w:r>
    </w:p>
    <w:p w14:paraId="34010338" w14:textId="2A162630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r w:rsidRPr="00E559CD">
        <w:rPr>
          <w:rFonts w:ascii="Segoe UI" w:eastAsia="Segoe UI" w:hAnsi="Segoe UI" w:cs="Segoe UI"/>
          <w:color w:val="000000" w:themeColor="text1"/>
        </w:rPr>
        <w:t xml:space="preserve">Der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Begriff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1959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Arthur Samuel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geprägt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Samuel,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amerikanischer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Pionier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Gebiet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Computerspiele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schuf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Programm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das Dame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selbst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analysierte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wiederholende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identifizierte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Strategien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gewinnen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Niederlagen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vermeiden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indem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tun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gewinnen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begann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wiederkehrende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Muster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folgte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zunehmend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Muster.</w:t>
      </w:r>
    </w:p>
    <w:p w14:paraId="25E54F0A" w14:textId="2428DFCA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Damebrett</w:t>
      </w: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in der Mitte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, e</w:t>
      </w: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ine Maschine spielt selbstständig</w:t>
      </w:r>
    </w:p>
    <w:p w14:paraId="69160859" w14:textId="033593C1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559CD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erreichen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musste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Samuel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Mathematik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einsetzen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Begriffe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Lineare Algebra,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Analysis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Wahrscheinlichkeit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Statistik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entscheidende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Rolle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Verständnis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mathematischen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Konzepte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helfen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dabei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Leistung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lastRenderedPageBreak/>
        <w:t>Modells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optimieren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Beziehungen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innerhalb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genaue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0D4B36BF" w14:textId="4C53F898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Viele Bilder in Gedankenblasen, die dem Symbol einer Person entstammen</w:t>
      </w:r>
    </w:p>
    <w:p w14:paraId="197FECE5" w14:textId="6996819E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r w:rsidRPr="00E559CD">
        <w:rPr>
          <w:rFonts w:ascii="Segoe UI" w:eastAsia="Segoe UI" w:hAnsi="Segoe UI" w:cs="Segoe UI"/>
          <w:color w:val="000000" w:themeColor="text1"/>
        </w:rPr>
        <w:t>Dieses Dame-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perfektes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Erfahrungen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replizierte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erfolgreiche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Ergebnisse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anderen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verfeinerte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Leistungen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blicken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noch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Betrachten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weitere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Analogie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Fahrradfahren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Fahrradfahren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lernten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Stützrädern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begonnen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Stützräder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erste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Dataset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gramStart"/>
      <w:r w:rsidRPr="00E559CD">
        <w:rPr>
          <w:rFonts w:ascii="Segoe UI" w:eastAsia="Segoe UI" w:hAnsi="Segoe UI" w:cs="Segoe UI"/>
          <w:color w:val="000000" w:themeColor="text1"/>
        </w:rPr>
        <w:t>in das</w:t>
      </w:r>
      <w:proofErr w:type="gramEnd"/>
      <w:r w:rsidRPr="00E559CD">
        <w:rPr>
          <w:rFonts w:ascii="Segoe UI" w:eastAsia="Segoe UI" w:hAnsi="Segoe UI" w:cs="Segoe UI"/>
          <w:color w:val="000000" w:themeColor="text1"/>
        </w:rPr>
        <w:t xml:space="preserve"> Machine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einspeisen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bietet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grundlegenden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Leitfaden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Stabilität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die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benötigt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beginnen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5BAFC6CF" w14:textId="34DB06E6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Fahrrad und Zahnräder in Kreisen</w:t>
      </w:r>
    </w:p>
    <w:p w14:paraId="016AE731" w14:textId="449A2BFE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559CD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weiter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üben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finden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langsam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heraus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Gleichgewicht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hält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wann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in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Pedale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tritt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lenkt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Genauso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beginnt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Muster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Beziehungen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in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Trainingsprozesses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Schließlich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nehmen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Stützräder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ab.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Jetzt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dieselbe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Weise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Rad.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passen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verschiedenen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Situationen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hügeligen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Pfad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navigieren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überfüllten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Park.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Ähnlich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 Machine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erlernten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Muster,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anzupassen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genaue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Aufgaben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auszuführen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entwickelt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Fahrräder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nachdem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Fähigkeit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erlernt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Machine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ähnliche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Probleme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anwenden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Fahrrad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heute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Fahren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gelernt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Fähigkeit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übertragen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7D33FD2B" w14:textId="2C9BAFAE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rechts unterschiedliche Arten von Fahrrädern</w:t>
      </w:r>
    </w:p>
    <w:p w14:paraId="4E844791" w14:textId="59EBC2B9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r w:rsidRPr="00E559CD">
        <w:rPr>
          <w:rFonts w:ascii="Segoe UI" w:eastAsia="Segoe UI" w:hAnsi="Segoe UI" w:cs="Segoe UI"/>
          <w:color w:val="000000" w:themeColor="text1"/>
        </w:rPr>
        <w:t xml:space="preserve">Das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grundlegende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Konzept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Muster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identifiziert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diese Muster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Entscheidungen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Samuels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Dame-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Machine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Leistungen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kontinuierliches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Anpassung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43BA6F1A" w14:textId="421EBA74" w:rsidR="00647E1E" w:rsidRPr="00647E1E" w:rsidRDefault="00647E1E" w:rsidP="00647E1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Vier Symbole mit Zahnrädern verbunden.</w:t>
      </w:r>
    </w:p>
    <w:p w14:paraId="624501B9" w14:textId="42874195" w:rsidR="00647E1E" w:rsidRDefault="00647E1E" w:rsidP="00647E1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559CD">
        <w:rPr>
          <w:rFonts w:ascii="Segoe UI" w:eastAsia="Segoe UI" w:hAnsi="Segoe UI" w:cs="Segoe UI"/>
          <w:color w:val="000000" w:themeColor="text1"/>
        </w:rPr>
        <w:lastRenderedPageBreak/>
        <w:t>Denken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daran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Teil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Arten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unterteilt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559CD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559CD">
        <w:rPr>
          <w:rFonts w:ascii="Segoe UI" w:eastAsia="Segoe UI" w:hAnsi="Segoe UI" w:cs="Segoe UI"/>
          <w:color w:val="000000" w:themeColor="text1"/>
        </w:rPr>
        <w:t>.</w:t>
      </w:r>
    </w:p>
    <w:p w14:paraId="5B6D7015" w14:textId="14A16C13" w:rsidR="00EB26DC" w:rsidRPr="00647E1E" w:rsidRDefault="00647E1E" w:rsidP="2DC08ED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47E1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Zahnräder in der Mitte, eingeblendeter Text "Maschinelles Lernen"</w:t>
      </w: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18327A"/>
    <w:rsid w:val="002046C2"/>
    <w:rsid w:val="00221EB8"/>
    <w:rsid w:val="00276B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57D62"/>
    <w:rsid w:val="0060626F"/>
    <w:rsid w:val="00647E1E"/>
    <w:rsid w:val="00665999"/>
    <w:rsid w:val="00684DDA"/>
    <w:rsid w:val="006C3573"/>
    <w:rsid w:val="00705B91"/>
    <w:rsid w:val="00740F25"/>
    <w:rsid w:val="0077733A"/>
    <w:rsid w:val="007B3FF4"/>
    <w:rsid w:val="00823510"/>
    <w:rsid w:val="0085603D"/>
    <w:rsid w:val="00861FD4"/>
    <w:rsid w:val="008843CD"/>
    <w:rsid w:val="008C6C0D"/>
    <w:rsid w:val="008D4C2B"/>
    <w:rsid w:val="008F1651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C7D28"/>
    <w:rsid w:val="00BE4E37"/>
    <w:rsid w:val="00C20F33"/>
    <w:rsid w:val="00C54E22"/>
    <w:rsid w:val="00CC5A4B"/>
    <w:rsid w:val="00D2783F"/>
    <w:rsid w:val="00D30578"/>
    <w:rsid w:val="00D33338"/>
    <w:rsid w:val="00D82C87"/>
    <w:rsid w:val="00D94210"/>
    <w:rsid w:val="00E02E39"/>
    <w:rsid w:val="00E559CD"/>
    <w:rsid w:val="00E64D51"/>
    <w:rsid w:val="00E743FF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C0F07-0753-4346-BBE5-CB987361D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75</cp:revision>
  <dcterms:created xsi:type="dcterms:W3CDTF">2023-11-28T13:32:00Z</dcterms:created>
  <dcterms:modified xsi:type="dcterms:W3CDTF">2024-11-13T18:39:00Z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